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DDAC" w14:textId="77777777" w:rsidR="00C110D9" w:rsidRDefault="00C110D9" w:rsidP="00CF7993">
      <w:pPr>
        <w:pStyle w:val="NormalnyWeb"/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</w:p>
    <w:p w14:paraId="23076CC3" w14:textId="5BE2ADD8" w:rsidR="00752B01" w:rsidRDefault="00752B01" w:rsidP="00752B01">
      <w:pPr>
        <w:pStyle w:val="NormalnyWeb"/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FA006" wp14:editId="237E5D1B">
                <wp:simplePos x="0" y="0"/>
                <wp:positionH relativeFrom="column">
                  <wp:posOffset>133985</wp:posOffset>
                </wp:positionH>
                <wp:positionV relativeFrom="paragraph">
                  <wp:posOffset>488315</wp:posOffset>
                </wp:positionV>
                <wp:extent cx="5715000" cy="342900"/>
                <wp:effectExtent l="0" t="0" r="0" b="0"/>
                <wp:wrapNone/>
                <wp:docPr id="77300279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8477A" w14:textId="250BBB70" w:rsidR="00752B01" w:rsidRPr="00752B01" w:rsidRDefault="00546A15" w:rsidP="00546A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993300"/>
                                <w:sz w:val="20"/>
                                <w:szCs w:val="20"/>
                              </w:rPr>
                            </w:pPr>
                            <w:bookmarkStart w:id="0" w:name="_Hlk155334005"/>
                            <w:r w:rsidRPr="00546A1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samodzielny referent ds. gospodarki komunalnej, drogownictwa oraz cmentarzy</w:t>
                            </w:r>
                          </w:p>
                          <w:bookmarkEnd w:id="0"/>
                          <w:p w14:paraId="2D0AD017" w14:textId="77777777" w:rsidR="00752B01" w:rsidRDefault="00752B01" w:rsidP="00752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FA00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.55pt;margin-top:38.45pt;width:45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" filled="f" stroked="f">
                <v:textbox>
                  <w:txbxContent>
                    <w:p w14:paraId="1FE8477A" w14:textId="250BBB70" w:rsidR="00752B01" w:rsidRPr="00752B01" w:rsidRDefault="00546A15" w:rsidP="00546A15">
                      <w:pPr>
                        <w:jc w:val="center"/>
                        <w:rPr>
                          <w:rFonts w:asciiTheme="minorHAnsi" w:hAnsiTheme="minorHAnsi" w:cstheme="minorHAnsi"/>
                          <w:color w:val="993300"/>
                          <w:sz w:val="20"/>
                          <w:szCs w:val="20"/>
                        </w:rPr>
                      </w:pPr>
                      <w:bookmarkStart w:id="1" w:name="_Hlk155334005"/>
                      <w:r w:rsidRPr="00546A1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samodzielny referent ds. gospodarki komunalnej, drogownictwa oraz cmentarzy</w:t>
                      </w:r>
                    </w:p>
                    <w:bookmarkEnd w:id="1"/>
                    <w:p w14:paraId="2D0AD017" w14:textId="77777777" w:rsidR="00752B01" w:rsidRDefault="00752B01" w:rsidP="00752B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7993" w:rsidRPr="00CF7993">
        <w:rPr>
          <w:rFonts w:ascii="Calibri-Bold" w:hAnsi="Calibri-Bold"/>
          <w:b/>
          <w:bCs/>
          <w:color w:val="000000"/>
          <w:sz w:val="18"/>
          <w:szCs w:val="18"/>
        </w:rPr>
        <w:t xml:space="preserve">KLAUZULA INFORMACYJNA </w:t>
      </w:r>
      <w:r w:rsidR="00CF7993">
        <w:rPr>
          <w:rFonts w:ascii="Calibri-Bold" w:hAnsi="Calibri-Bold"/>
          <w:b/>
          <w:bCs/>
          <w:color w:val="000000"/>
          <w:sz w:val="18"/>
          <w:szCs w:val="18"/>
        </w:rPr>
        <w:br/>
      </w:r>
      <w:r w:rsidR="00CF7993" w:rsidRPr="00CF7993">
        <w:rPr>
          <w:rFonts w:ascii="Calibri-Bold" w:hAnsi="Calibri-Bold"/>
          <w:b/>
          <w:bCs/>
          <w:color w:val="000000"/>
          <w:sz w:val="18"/>
          <w:szCs w:val="18"/>
        </w:rPr>
        <w:t>DLA KANDYDATÓW BIORĄCYCH UDZIAŁ W NABORZE NA WOLNE</w:t>
      </w:r>
      <w:r w:rsidR="00546A15">
        <w:rPr>
          <w:rFonts w:ascii="Calibri-Bold" w:hAnsi="Calibri-Bold"/>
          <w:b/>
          <w:bCs/>
          <w:color w:val="000000"/>
          <w:sz w:val="18"/>
          <w:szCs w:val="18"/>
        </w:rPr>
        <w:t xml:space="preserve"> </w:t>
      </w:r>
      <w:r w:rsidR="00CF7993" w:rsidRPr="00CF7993">
        <w:rPr>
          <w:rFonts w:ascii="Calibri-Bold" w:hAnsi="Calibri-Bold"/>
          <w:b/>
          <w:bCs/>
          <w:color w:val="000000"/>
          <w:sz w:val="18"/>
          <w:szCs w:val="18"/>
        </w:rPr>
        <w:t xml:space="preserve">STANOWISKO URZĘDNICZE </w:t>
      </w:r>
      <w:r w:rsidR="0021200D">
        <w:rPr>
          <w:rFonts w:ascii="Calibri-Bold" w:hAnsi="Calibri-Bold"/>
          <w:b/>
          <w:bCs/>
          <w:color w:val="000000"/>
          <w:sz w:val="18"/>
          <w:szCs w:val="18"/>
        </w:rPr>
        <w:br/>
      </w:r>
    </w:p>
    <w:p w14:paraId="7E7200C3" w14:textId="6495C927" w:rsidR="00752B01" w:rsidRDefault="00752B01" w:rsidP="00752B01">
      <w:pPr>
        <w:jc w:val="center"/>
      </w:pPr>
      <w:r>
        <w:t>…………………………………………………………………………………………………</w:t>
      </w:r>
    </w:p>
    <w:p w14:paraId="76943358" w14:textId="18E0B995" w:rsidR="00752B01" w:rsidRPr="00752B01" w:rsidRDefault="00752B01" w:rsidP="00752B01">
      <w:pPr>
        <w:jc w:val="center"/>
        <w:rPr>
          <w:rFonts w:asciiTheme="minorHAnsi" w:hAnsiTheme="minorHAnsi" w:cstheme="minorHAnsi"/>
          <w:sz w:val="18"/>
          <w:szCs w:val="18"/>
        </w:rPr>
      </w:pPr>
      <w:r w:rsidRPr="00752B01">
        <w:rPr>
          <w:rFonts w:asciiTheme="minorHAnsi" w:hAnsiTheme="minorHAnsi" w:cstheme="minorHAnsi"/>
          <w:sz w:val="18"/>
          <w:szCs w:val="18"/>
        </w:rPr>
        <w:t>(nazwa stanowiska)</w:t>
      </w:r>
    </w:p>
    <w:p w14:paraId="4AE0DF19" w14:textId="7CF80FB2" w:rsidR="00CF7993" w:rsidRDefault="00CF7993" w:rsidP="00CF7993">
      <w:pPr>
        <w:pStyle w:val="NormalnyWeb"/>
        <w:jc w:val="both"/>
      </w:pPr>
      <w:r>
        <w:rPr>
          <w:rFonts w:ascii="Calibri" w:hAnsi="Calibri" w:cs="Calibri"/>
          <w:color w:val="000000"/>
          <w:sz w:val="18"/>
          <w:szCs w:val="18"/>
        </w:rPr>
        <w:t>Zgodnie z art. 13 i 15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– zwanego dalej RODO informuję, iż:</w:t>
      </w:r>
      <w:r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4CCD6409" w14:textId="4E227491" w:rsidR="00CF7993" w:rsidRPr="00CF7993" w:rsidRDefault="00CF7993" w:rsidP="00546A15">
      <w:pPr>
        <w:pStyle w:val="NormalnyWeb"/>
        <w:numPr>
          <w:ilvl w:val="0"/>
          <w:numId w:val="1"/>
        </w:numPr>
        <w:jc w:val="both"/>
      </w:pPr>
      <w:r w:rsidRPr="00CF7993">
        <w:rPr>
          <w:rFonts w:ascii="Calibri" w:hAnsi="Calibri" w:cs="Calibri"/>
          <w:color w:val="000000"/>
          <w:sz w:val="18"/>
          <w:szCs w:val="18"/>
        </w:rPr>
        <w:t>Administratorem danych osobowych osób fizycznych - kandydatów uczestniczących w naborze na wolne</w:t>
      </w:r>
      <w:r w:rsidR="00752B01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CF7993">
        <w:rPr>
          <w:rFonts w:ascii="Calibri" w:hAnsi="Calibri" w:cs="Calibri"/>
          <w:color w:val="000000"/>
          <w:sz w:val="18"/>
          <w:szCs w:val="18"/>
        </w:rPr>
        <w:t>stanowisko urzędnicze</w:t>
      </w:r>
      <w:r w:rsidR="00546A15">
        <w:rPr>
          <w:rFonts w:ascii="Calibri" w:hAnsi="Calibri" w:cs="Calibri"/>
          <w:color w:val="000000"/>
          <w:sz w:val="18"/>
          <w:szCs w:val="18"/>
        </w:rPr>
        <w:t xml:space="preserve"> – </w:t>
      </w:r>
      <w:r w:rsidR="00546A15" w:rsidRPr="00546A15">
        <w:rPr>
          <w:rFonts w:asciiTheme="minorHAnsi" w:hAnsiTheme="minorHAnsi" w:cstheme="minorHAnsi"/>
          <w:sz w:val="18"/>
          <w:szCs w:val="18"/>
        </w:rPr>
        <w:t>samodzieln</w:t>
      </w:r>
      <w:r w:rsidR="00546A15">
        <w:rPr>
          <w:rFonts w:asciiTheme="minorHAnsi" w:hAnsiTheme="minorHAnsi" w:cstheme="minorHAnsi"/>
          <w:sz w:val="18"/>
          <w:szCs w:val="18"/>
        </w:rPr>
        <w:t xml:space="preserve">ego </w:t>
      </w:r>
      <w:r w:rsidR="00546A15" w:rsidRPr="00546A15">
        <w:rPr>
          <w:rFonts w:asciiTheme="minorHAnsi" w:hAnsiTheme="minorHAnsi" w:cstheme="minorHAnsi"/>
          <w:sz w:val="18"/>
          <w:szCs w:val="18"/>
        </w:rPr>
        <w:t>referent</w:t>
      </w:r>
      <w:r w:rsidR="00546A15">
        <w:rPr>
          <w:rFonts w:asciiTheme="minorHAnsi" w:hAnsiTheme="minorHAnsi" w:cstheme="minorHAnsi"/>
          <w:sz w:val="18"/>
          <w:szCs w:val="18"/>
        </w:rPr>
        <w:t>a</w:t>
      </w:r>
      <w:r w:rsidR="00546A15" w:rsidRPr="00546A15">
        <w:rPr>
          <w:rFonts w:asciiTheme="minorHAnsi" w:hAnsiTheme="minorHAnsi" w:cstheme="minorHAnsi"/>
          <w:sz w:val="18"/>
          <w:szCs w:val="18"/>
        </w:rPr>
        <w:t xml:space="preserve"> ds. gospodarki komunalnej, drogownictwa oraz cmentarzy</w:t>
      </w:r>
      <w:r w:rsidR="00546A15">
        <w:t xml:space="preserve"> </w:t>
      </w:r>
      <w:r w:rsidRPr="00546A15">
        <w:rPr>
          <w:rFonts w:ascii="Calibri" w:hAnsi="Calibri" w:cs="Calibri"/>
          <w:color w:val="000000"/>
          <w:sz w:val="18"/>
          <w:szCs w:val="18"/>
        </w:rPr>
        <w:t>jest Wójt Gminy Marianowo</w:t>
      </w:r>
      <w:r w:rsidR="00A15B5D" w:rsidRPr="00546A1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546A15">
        <w:rPr>
          <w:rFonts w:ascii="Calibri" w:hAnsi="Calibri" w:cs="Calibri"/>
          <w:color w:val="000000"/>
          <w:sz w:val="18"/>
          <w:szCs w:val="18"/>
        </w:rPr>
        <w:t>z siedzibą w Marianowie przy ul. Mieszka I 1, 73-121 Marianowo, adres e-mail: wojt@marianowo.pl, tel. 91 561 38 66 wew. 18.</w:t>
      </w:r>
    </w:p>
    <w:p w14:paraId="5DF59952" w14:textId="121D8A97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CF7993">
        <w:rPr>
          <w:rFonts w:ascii="Calibri" w:hAnsi="Calibri" w:cs="Calibri"/>
          <w:color w:val="000000"/>
          <w:sz w:val="18"/>
          <w:szCs w:val="18"/>
        </w:rPr>
        <w:t>Wójt Gminy Marianowo wyznaczył Inspektora Ochrony Danych, z którym można skontaktować się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0A167A">
        <w:rPr>
          <w:rFonts w:ascii="Calibri" w:hAnsi="Calibri" w:cs="Calibri"/>
          <w:color w:val="000000"/>
          <w:sz w:val="18"/>
          <w:szCs w:val="18"/>
        </w:rPr>
        <w:t xml:space="preserve">pod </w:t>
      </w:r>
      <w:r w:rsidRPr="00CF7993">
        <w:rPr>
          <w:rFonts w:ascii="Calibri" w:hAnsi="Calibri" w:cs="Calibri"/>
          <w:color w:val="000000"/>
          <w:sz w:val="18"/>
          <w:szCs w:val="18"/>
        </w:rPr>
        <w:t>adres</w:t>
      </w:r>
      <w:r w:rsidR="000A167A">
        <w:rPr>
          <w:rFonts w:ascii="Calibri" w:hAnsi="Calibri" w:cs="Calibri"/>
          <w:color w:val="000000"/>
          <w:sz w:val="18"/>
          <w:szCs w:val="18"/>
        </w:rPr>
        <w:t>em</w:t>
      </w:r>
      <w:r w:rsidRPr="00CF7993">
        <w:rPr>
          <w:rFonts w:ascii="Calibri" w:hAnsi="Calibri" w:cs="Calibri"/>
          <w:color w:val="000000"/>
          <w:sz w:val="18"/>
          <w:szCs w:val="18"/>
        </w:rPr>
        <w:t xml:space="preserve"> e-mail: </w:t>
      </w:r>
      <w:r w:rsidR="000A167A" w:rsidRPr="000A167A">
        <w:rPr>
          <w:rFonts w:ascii="Calibri" w:hAnsi="Calibri" w:cs="Calibri"/>
          <w:color w:val="000000"/>
          <w:sz w:val="18"/>
          <w:szCs w:val="18"/>
        </w:rPr>
        <w:t>iod@data.pl</w:t>
      </w:r>
      <w:r w:rsidR="000A167A">
        <w:rPr>
          <w:rFonts w:ascii="Calibri" w:hAnsi="Calibri" w:cs="Calibri"/>
          <w:color w:val="000000"/>
          <w:sz w:val="18"/>
          <w:szCs w:val="18"/>
        </w:rPr>
        <w:t xml:space="preserve">, telefonicznie pod nr tel. </w:t>
      </w:r>
      <w:r w:rsidR="000A167A" w:rsidRPr="000A167A">
        <w:rPr>
          <w:rFonts w:ascii="Calibri" w:hAnsi="Calibri" w:cs="Calibri"/>
          <w:color w:val="000000"/>
          <w:sz w:val="18"/>
          <w:szCs w:val="18"/>
        </w:rPr>
        <w:t>503 677 713</w:t>
      </w:r>
      <w:r w:rsidRPr="00CF7993">
        <w:rPr>
          <w:rFonts w:ascii="Calibri" w:hAnsi="Calibri" w:cs="Calibri"/>
          <w:color w:val="000000"/>
          <w:sz w:val="18"/>
          <w:szCs w:val="18"/>
        </w:rPr>
        <w:t xml:space="preserve"> lub pisemnie</w:t>
      </w:r>
      <w:r w:rsidR="000A167A">
        <w:rPr>
          <w:rFonts w:ascii="Calibri" w:hAnsi="Calibri" w:cs="Calibri"/>
          <w:color w:val="000000"/>
          <w:sz w:val="18"/>
          <w:szCs w:val="18"/>
        </w:rPr>
        <w:t xml:space="preserve">, przesyłając korespondencję </w:t>
      </w:r>
      <w:r w:rsidRPr="00CF7993">
        <w:rPr>
          <w:rFonts w:ascii="Calibri" w:hAnsi="Calibri" w:cs="Calibri"/>
          <w:color w:val="000000"/>
          <w:sz w:val="18"/>
          <w:szCs w:val="18"/>
        </w:rPr>
        <w:t>na adres administratora.</w:t>
      </w:r>
      <w:r w:rsidRPr="00CF7993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0257C7D3" w14:textId="03C7D5C8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Pani/Pana dane osobowe przetwarzane będą na podstawie art. 6 ust. 1 lit. c RODO w zakresie niezbędnym do przeprowadzenia rekrutacji zgodnie z wymogami przepisów ustawy z dnia 26 czerwca 1974 roku - Kodeks pracy (Dz. U. z 202</w:t>
      </w:r>
      <w:r w:rsidR="00752B01">
        <w:rPr>
          <w:rFonts w:ascii="Calibri" w:hAnsi="Calibri" w:cs="Calibri"/>
          <w:color w:val="000000"/>
          <w:sz w:val="18"/>
          <w:szCs w:val="18"/>
        </w:rPr>
        <w:t>3</w:t>
      </w:r>
      <w:r w:rsidRPr="0021200D">
        <w:rPr>
          <w:rFonts w:ascii="Calibri" w:hAnsi="Calibri" w:cs="Calibri"/>
          <w:color w:val="000000"/>
          <w:sz w:val="18"/>
          <w:szCs w:val="18"/>
        </w:rPr>
        <w:t xml:space="preserve"> r.</w:t>
      </w:r>
      <w:r w:rsidR="00752B01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200D">
        <w:rPr>
          <w:rFonts w:ascii="Calibri" w:hAnsi="Calibri" w:cs="Calibri"/>
          <w:color w:val="000000"/>
          <w:sz w:val="18"/>
          <w:szCs w:val="18"/>
        </w:rPr>
        <w:t xml:space="preserve">poz. </w:t>
      </w:r>
      <w:r w:rsidR="00752B01">
        <w:rPr>
          <w:rFonts w:ascii="Calibri" w:hAnsi="Calibri" w:cs="Calibri"/>
          <w:color w:val="000000"/>
          <w:sz w:val="18"/>
          <w:szCs w:val="18"/>
        </w:rPr>
        <w:t>1465, z późn.</w:t>
      </w:r>
      <w:r w:rsidRPr="0021200D">
        <w:rPr>
          <w:rFonts w:ascii="Calibri" w:hAnsi="Calibri" w:cs="Calibri"/>
          <w:color w:val="000000"/>
          <w:sz w:val="18"/>
          <w:szCs w:val="18"/>
        </w:rPr>
        <w:t xml:space="preserve"> zm.), ustawy z dnia 21 listopada 2008 r. o pracownikach samorządowych (Dz. U. z 20</w:t>
      </w:r>
      <w:r w:rsidR="00752B01">
        <w:rPr>
          <w:rFonts w:ascii="Calibri" w:hAnsi="Calibri" w:cs="Calibri"/>
          <w:color w:val="000000"/>
          <w:sz w:val="18"/>
          <w:szCs w:val="18"/>
        </w:rPr>
        <w:t>2</w:t>
      </w:r>
      <w:r w:rsidR="00546A15">
        <w:rPr>
          <w:rFonts w:ascii="Calibri" w:hAnsi="Calibri" w:cs="Calibri"/>
          <w:color w:val="000000"/>
          <w:sz w:val="18"/>
          <w:szCs w:val="18"/>
        </w:rPr>
        <w:t>4</w:t>
      </w:r>
      <w:r w:rsidRPr="0021200D">
        <w:rPr>
          <w:rFonts w:ascii="Calibri" w:hAnsi="Calibri" w:cs="Calibri"/>
          <w:color w:val="000000"/>
          <w:sz w:val="18"/>
          <w:szCs w:val="18"/>
        </w:rPr>
        <w:t xml:space="preserve"> r. poz. </w:t>
      </w:r>
      <w:r w:rsidR="00546A15">
        <w:rPr>
          <w:rFonts w:ascii="Calibri" w:hAnsi="Calibri" w:cs="Calibri"/>
          <w:color w:val="000000"/>
          <w:sz w:val="18"/>
          <w:szCs w:val="18"/>
        </w:rPr>
        <w:t>1135</w:t>
      </w:r>
      <w:r w:rsidRPr="0021200D">
        <w:rPr>
          <w:rFonts w:ascii="Calibri" w:hAnsi="Calibri" w:cs="Calibri"/>
          <w:color w:val="000000"/>
          <w:sz w:val="18"/>
          <w:szCs w:val="18"/>
        </w:rPr>
        <w:t>).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21200D">
        <w:rPr>
          <w:rFonts w:ascii="Calibri" w:hAnsi="Calibri" w:cs="Calibri"/>
          <w:color w:val="000000"/>
          <w:sz w:val="18"/>
          <w:szCs w:val="18"/>
        </w:rPr>
        <w:t>W pozostałym zakresie na podstawie art. 6 ust. 1 lit. a</w:t>
      </w:r>
      <w:r w:rsidR="00D46D22">
        <w:rPr>
          <w:rFonts w:ascii="Calibri" w:hAnsi="Calibri" w:cs="Calibri"/>
          <w:color w:val="000000"/>
          <w:sz w:val="18"/>
          <w:szCs w:val="18"/>
        </w:rPr>
        <w:t>, b i f o</w:t>
      </w:r>
      <w:r w:rsidRPr="0021200D">
        <w:rPr>
          <w:rFonts w:ascii="Calibri" w:hAnsi="Calibri" w:cs="Calibri"/>
          <w:color w:val="000000"/>
          <w:sz w:val="18"/>
          <w:szCs w:val="18"/>
        </w:rPr>
        <w:t>raz art. 9 ust. 2 lit. a RODO, to jest zgody osoby, której dane dotyczą.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5A1DCCDB" w14:textId="77777777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Dane osobowe mogą być przekazywane innym organom i podmiotom wyłącznie na podstawie obowiązujących przepisów prawa.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4504C084" w14:textId="2D1A1926" w:rsidR="0021200D" w:rsidRP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 xml:space="preserve">Pani/Pana dane osobowe będą przetwarzane przez okres do zakończenia procedury rekrutacyjnej, a następnie przez okres wynikający z ustawowo wymaganego okresu 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utrzymania danych (zgodny z rozporządzeniem Prezesa Rady Ministrów z 18 stycznia 2011 r. </w:t>
      </w:r>
      <w:r w:rsidRPr="0021200D">
        <w:rPr>
          <w:rFonts w:ascii="Calibri" w:hAnsi="Calibri" w:cs="Calibri"/>
          <w:color w:val="000000"/>
          <w:sz w:val="18"/>
          <w:szCs w:val="18"/>
        </w:rPr>
        <w:t xml:space="preserve">w sprawie instrukcji kancelaryjnej, jednolitych rzeczowych wykazów akt oraz instrukcji w sprawie organizacji i zakresu działania archiwów zakładowych), w innym przypadku nie będą przetwarzane po ustaniu celu przetwarzania. W przypadku zatrudnienia dokumenty aplikacyjne zostaną dołączone do akt osobowych pracownika </w:t>
      </w:r>
      <w:r w:rsidR="00752B01">
        <w:rPr>
          <w:rFonts w:ascii="Calibri" w:hAnsi="Calibri" w:cs="Calibri"/>
          <w:color w:val="000000"/>
          <w:sz w:val="18"/>
          <w:szCs w:val="18"/>
        </w:rPr>
        <w:br/>
      </w:r>
      <w:r w:rsidRPr="0021200D">
        <w:rPr>
          <w:rFonts w:ascii="Calibri" w:hAnsi="Calibri" w:cs="Calibri"/>
          <w:color w:val="000000"/>
          <w:sz w:val="18"/>
          <w:szCs w:val="18"/>
        </w:rPr>
        <w:t>i będą przechowywane przez okres wymagany przepisami prawa.</w:t>
      </w:r>
    </w:p>
    <w:p w14:paraId="5F3DB793" w14:textId="77777777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Ma Pani/Pan prawo dostępu do treści swoich danych osobowych, ich sprostowania, usunięcia i ograniczenia przetwarzania, prawo do wniesienia sprzeciwu wobec przetwarzania oraz prawo do przenoszenia danych w przypadkach określonych w przepisach RODO.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2BD8B1C9" w14:textId="77777777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W przypadku przetwarzania danych osobowych na podstawie wyrażenia zgody przysługuje Pani/Panu prawo do cofnięcia zgody w dowolnym momencie bez wpływu na zgodność z prawem przetwarzania, którego dokonano na podstawie zgody przed jej cofnięciem.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515E733E" w14:textId="77777777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Ma Pani/Pan prawo wniesienia skargi do organu nadzorczego - Prezesa Urzędu Ochrony Danych Osobowych, ul. Stawki 2, 00-193 Warszawa, gdyby przetwarzanie Pani/Pana danych osobowych naruszało przepisy RODO.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2F34698E" w14:textId="77777777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Pani/Pana dane osobowe nie będą przetwarzane w sposób zautomatyzowany i nie będą profilowane.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3E2C303C" w14:textId="77777777" w:rsid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Pani/Pana dane osobowe nie będą przekazywane do państwa trzeciego lub organizacji międzynarodowej.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4A94FEA1" w14:textId="5B53F007" w:rsidR="00CF7993" w:rsidRPr="0021200D" w:rsidRDefault="00CF7993" w:rsidP="00CF7993">
      <w:pPr>
        <w:pStyle w:val="NormalnyWeb"/>
        <w:numPr>
          <w:ilvl w:val="0"/>
          <w:numId w:val="1"/>
        </w:numPr>
        <w:jc w:val="both"/>
      </w:pPr>
      <w:r w:rsidRPr="0021200D">
        <w:rPr>
          <w:rFonts w:ascii="Calibri" w:hAnsi="Calibri" w:cs="Calibri"/>
          <w:color w:val="000000"/>
          <w:sz w:val="18"/>
          <w:szCs w:val="18"/>
        </w:rPr>
        <w:t>Podanie danych osobowych jest warunkiem wzięcia udziału w postępowaniu rekrutacyjnym. Podanie niezbędnych danych osobowych jest wymogiem ustawowym. Jest Pani/Pan zobowiązana/y do ich podania, a konsekwencją niepodania danych osobowych jest brak możliwości wypełnienia obowiązków wynikających z przepisów prawa, a w przypadku przetwarzania na podstawie wyrażonej zgody brak możliwości podjęcia czynności przez Administratora.</w:t>
      </w:r>
      <w:r w:rsidRPr="0021200D">
        <w:rPr>
          <w:rFonts w:ascii="Calibri" w:hAnsi="Calibri" w:cs="Calibri"/>
          <w:color w:val="000000"/>
          <w:sz w:val="17"/>
          <w:szCs w:val="17"/>
        </w:rPr>
        <w:t xml:space="preserve"> </w:t>
      </w:r>
    </w:p>
    <w:p w14:paraId="0E6FCC5D" w14:textId="71FFB7FD" w:rsidR="00CF7993" w:rsidRDefault="00CF7993" w:rsidP="00CF7993">
      <w:pPr>
        <w:pStyle w:val="NormalnyWeb"/>
        <w:rPr>
          <w:rFonts w:ascii="Calibri" w:hAnsi="Calibri" w:cs="Calibri"/>
          <w:color w:val="000000"/>
          <w:sz w:val="17"/>
          <w:szCs w:val="17"/>
        </w:rPr>
      </w:pPr>
    </w:p>
    <w:p w14:paraId="7A426B8E" w14:textId="77777777" w:rsidR="00CF7993" w:rsidRDefault="00CF7993" w:rsidP="00CF7993">
      <w:pPr>
        <w:pStyle w:val="NormalnyWeb"/>
      </w:pPr>
    </w:p>
    <w:p w14:paraId="79D2FFB9" w14:textId="61251029" w:rsidR="00C54E1B" w:rsidRDefault="00CF7993" w:rsidP="00CF7993">
      <w:pPr>
        <w:pStyle w:val="NormalnyWeb"/>
        <w:ind w:left="6372"/>
        <w:jc w:val="center"/>
      </w:pPr>
      <w:r>
        <w:rPr>
          <w:rFonts w:ascii="Calibri" w:hAnsi="Calibri" w:cs="Calibri"/>
          <w:color w:val="000000"/>
          <w:sz w:val="18"/>
          <w:szCs w:val="18"/>
        </w:rPr>
        <w:t>…………………………………………..</w:t>
      </w:r>
      <w:r>
        <w:rPr>
          <w:rFonts w:ascii="Calibri" w:hAnsi="Calibri" w:cs="Calibri"/>
          <w:color w:val="000000"/>
          <w:sz w:val="17"/>
          <w:szCs w:val="17"/>
        </w:rPr>
        <w:br/>
      </w:r>
      <w:r>
        <w:rPr>
          <w:rFonts w:ascii="Calibri" w:hAnsi="Calibri" w:cs="Calibri"/>
          <w:color w:val="000000"/>
          <w:sz w:val="14"/>
          <w:szCs w:val="14"/>
        </w:rPr>
        <w:t>(data i podpis kandydata)</w:t>
      </w:r>
    </w:p>
    <w:sectPr w:rsidR="00C5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938A2"/>
    <w:multiLevelType w:val="hybridMultilevel"/>
    <w:tmpl w:val="88E6489A"/>
    <w:lvl w:ilvl="0" w:tplc="979A928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71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93"/>
    <w:rsid w:val="000A167A"/>
    <w:rsid w:val="0021200D"/>
    <w:rsid w:val="00422B88"/>
    <w:rsid w:val="00546A15"/>
    <w:rsid w:val="005E2A3F"/>
    <w:rsid w:val="0073152E"/>
    <w:rsid w:val="00752B01"/>
    <w:rsid w:val="00995D15"/>
    <w:rsid w:val="009B09BF"/>
    <w:rsid w:val="00A15B5D"/>
    <w:rsid w:val="00C110D9"/>
    <w:rsid w:val="00C1742C"/>
    <w:rsid w:val="00C518DC"/>
    <w:rsid w:val="00C54E1B"/>
    <w:rsid w:val="00CF7993"/>
    <w:rsid w:val="00D46D22"/>
    <w:rsid w:val="00F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A0B1"/>
  <w15:chartTrackingRefBased/>
  <w15:docId w15:val="{C7CF2A02-7CF5-42FF-A6F8-FAF81A2C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09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B09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B09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B09BF"/>
    <w:pPr>
      <w:keepNext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B09BF"/>
    <w:pPr>
      <w:keepNext/>
      <w:tabs>
        <w:tab w:val="left" w:pos="709"/>
      </w:tabs>
      <w:jc w:val="center"/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9B09BF"/>
    <w:pPr>
      <w:keepNext/>
      <w:jc w:val="center"/>
      <w:outlineLvl w:val="6"/>
    </w:pPr>
    <w:rPr>
      <w:b/>
      <w:sz w:val="16"/>
      <w:szCs w:val="20"/>
    </w:rPr>
  </w:style>
  <w:style w:type="paragraph" w:styleId="Nagwek8">
    <w:name w:val="heading 8"/>
    <w:basedOn w:val="Normalny"/>
    <w:next w:val="Normalny"/>
    <w:link w:val="Nagwek8Znak"/>
    <w:qFormat/>
    <w:rsid w:val="009B09BF"/>
    <w:pPr>
      <w:keepNext/>
      <w:outlineLvl w:val="7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B09BF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B09BF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9B09B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B09BF"/>
    <w:rPr>
      <w:b/>
      <w:sz w:val="24"/>
    </w:rPr>
  </w:style>
  <w:style w:type="character" w:customStyle="1" w:styleId="Nagwek6Znak">
    <w:name w:val="Nagłówek 6 Znak"/>
    <w:basedOn w:val="Domylnaczcionkaakapitu"/>
    <w:link w:val="Nagwek6"/>
    <w:rsid w:val="009B09BF"/>
    <w:rPr>
      <w:b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rsid w:val="009B09BF"/>
    <w:rPr>
      <w:b/>
      <w:sz w:val="16"/>
    </w:rPr>
  </w:style>
  <w:style w:type="character" w:customStyle="1" w:styleId="Nagwek8Znak">
    <w:name w:val="Nagłówek 8 Znak"/>
    <w:basedOn w:val="Domylnaczcionkaakapitu"/>
    <w:link w:val="Nagwek8"/>
    <w:rsid w:val="009B09BF"/>
    <w:rPr>
      <w:b/>
    </w:rPr>
  </w:style>
  <w:style w:type="paragraph" w:styleId="Legenda">
    <w:name w:val="caption"/>
    <w:basedOn w:val="Normalny"/>
    <w:next w:val="Normalny"/>
    <w:qFormat/>
    <w:rsid w:val="009B09BF"/>
    <w:rPr>
      <w:rFonts w:ascii="Garamond" w:hAnsi="Garamond"/>
      <w:b/>
      <w:bCs/>
      <w:sz w:val="20"/>
      <w:szCs w:val="20"/>
    </w:rPr>
  </w:style>
  <w:style w:type="character" w:styleId="Pogrubienie">
    <w:name w:val="Strong"/>
    <w:qFormat/>
    <w:rsid w:val="009B09BF"/>
    <w:rPr>
      <w:b/>
      <w:bCs/>
    </w:rPr>
  </w:style>
  <w:style w:type="paragraph" w:styleId="Akapitzlist">
    <w:name w:val="List Paragraph"/>
    <w:basedOn w:val="Normalny"/>
    <w:qFormat/>
    <w:rsid w:val="009B09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F799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A16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1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Urząd Gminy Marianowo</cp:lastModifiedBy>
  <cp:revision>8</cp:revision>
  <dcterms:created xsi:type="dcterms:W3CDTF">2022-02-02T11:34:00Z</dcterms:created>
  <dcterms:modified xsi:type="dcterms:W3CDTF">2025-01-02T08:30:00Z</dcterms:modified>
</cp:coreProperties>
</file>